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47" w:rsidRPr="00915A47" w:rsidRDefault="00915A47" w:rsidP="00915A47">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2</w:t>
      </w:r>
      <w:r w:rsidRPr="00915A47">
        <w:rPr>
          <w:rFonts w:ascii="Times New Roman" w:hAnsi="Times New Roman"/>
          <w:sz w:val="24"/>
          <w:szCs w:val="24"/>
        </w:rPr>
        <w:t>.pielikums</w:t>
      </w:r>
    </w:p>
    <w:p w:rsidR="00915A47" w:rsidRPr="00915A47" w:rsidRDefault="00915A47" w:rsidP="00915A47">
      <w:pPr>
        <w:spacing w:after="0" w:line="240" w:lineRule="auto"/>
        <w:jc w:val="right"/>
        <w:rPr>
          <w:rFonts w:ascii="Times New Roman" w:hAnsi="Times New Roman"/>
          <w:sz w:val="24"/>
          <w:szCs w:val="24"/>
        </w:rPr>
      </w:pPr>
      <w:r w:rsidRPr="00915A47">
        <w:rPr>
          <w:rFonts w:ascii="Times New Roman" w:hAnsi="Times New Roman"/>
          <w:sz w:val="24"/>
          <w:szCs w:val="24"/>
        </w:rPr>
        <w:t>Metu konkursa nolikumam</w:t>
      </w:r>
    </w:p>
    <w:p w:rsidR="00915A47" w:rsidRDefault="00915A47" w:rsidP="00554D1E">
      <w:pPr>
        <w:spacing w:after="0" w:line="240" w:lineRule="auto"/>
        <w:jc w:val="center"/>
        <w:rPr>
          <w:rFonts w:ascii="Times New Roman" w:hAnsi="Times New Roman"/>
          <w:b/>
          <w:sz w:val="26"/>
          <w:szCs w:val="26"/>
        </w:rPr>
      </w:pPr>
    </w:p>
    <w:p w:rsidR="002330D8" w:rsidRDefault="002330D8" w:rsidP="00554D1E">
      <w:pPr>
        <w:spacing w:after="0" w:line="240" w:lineRule="auto"/>
        <w:jc w:val="center"/>
        <w:rPr>
          <w:rFonts w:ascii="Times New Roman" w:hAnsi="Times New Roman"/>
          <w:b/>
          <w:sz w:val="26"/>
          <w:szCs w:val="26"/>
        </w:rPr>
      </w:pPr>
      <w:r w:rsidRPr="00554D1E">
        <w:rPr>
          <w:rFonts w:ascii="Times New Roman" w:hAnsi="Times New Roman"/>
          <w:b/>
          <w:sz w:val="26"/>
          <w:szCs w:val="26"/>
        </w:rPr>
        <w:t>Ekspozīcijas „Latvijas iedzīvotāji Pirmajā pasaules karā”</w:t>
      </w:r>
      <w:r>
        <w:rPr>
          <w:rFonts w:ascii="Times New Roman" w:hAnsi="Times New Roman"/>
          <w:b/>
          <w:sz w:val="26"/>
          <w:szCs w:val="26"/>
        </w:rPr>
        <w:t xml:space="preserve"> koncepcija</w:t>
      </w:r>
    </w:p>
    <w:p w:rsidR="002330D8" w:rsidRDefault="002330D8" w:rsidP="00554D1E">
      <w:pPr>
        <w:spacing w:after="0" w:line="240" w:lineRule="auto"/>
        <w:rPr>
          <w:rFonts w:ascii="Times New Roman" w:hAnsi="Times New Roman"/>
          <w:b/>
          <w:sz w:val="24"/>
          <w:szCs w:val="26"/>
        </w:rPr>
      </w:pPr>
    </w:p>
    <w:p w:rsidR="002330D8" w:rsidRDefault="002330D8" w:rsidP="009903CD">
      <w:pPr>
        <w:spacing w:after="0" w:line="360" w:lineRule="auto"/>
        <w:jc w:val="both"/>
        <w:rPr>
          <w:rFonts w:ascii="Times New Roman" w:hAnsi="Times New Roman"/>
          <w:sz w:val="24"/>
          <w:szCs w:val="26"/>
        </w:rPr>
      </w:pPr>
      <w:r>
        <w:rPr>
          <w:rFonts w:ascii="Times New Roman" w:hAnsi="Times New Roman"/>
          <w:sz w:val="24"/>
          <w:szCs w:val="26"/>
        </w:rPr>
        <w:tab/>
        <w:t xml:space="preserve">Pirmais pasaules karš, tā norise un rezultāti, iezīmē būtisku lūzumu Eiropas un pasaules vēsturiskajā attīstībā. </w:t>
      </w:r>
      <w:r w:rsidRPr="00B854FA">
        <w:rPr>
          <w:rFonts w:ascii="Times New Roman" w:hAnsi="Times New Roman"/>
          <w:sz w:val="24"/>
          <w:szCs w:val="26"/>
        </w:rPr>
        <w:t>Tas bija pirmais globāla mēroga militārais konflikts, kurā iesaistījās</w:t>
      </w:r>
      <w:r>
        <w:rPr>
          <w:rFonts w:ascii="Times New Roman" w:hAnsi="Times New Roman"/>
          <w:sz w:val="24"/>
          <w:szCs w:val="26"/>
        </w:rPr>
        <w:t xml:space="preserve"> valstis no visām pasaules daļām. Kara rezultātā sabruka četras impērijas, izmainot līdz tam pastāvošo politisko sistēmu, starpvalstu attiecības un cilvēku sociālo apziņu. </w:t>
      </w:r>
      <w:r w:rsidRPr="00B854FA">
        <w:rPr>
          <w:rFonts w:ascii="Times New Roman" w:hAnsi="Times New Roman"/>
          <w:sz w:val="24"/>
          <w:szCs w:val="26"/>
        </w:rPr>
        <w:t xml:space="preserve">Karš ietekmēja visas dzīves sfēras: politiku, ekonomiku, zinātni, tehnisko progresu, kultūru, cilvēku mentalitāti. </w:t>
      </w:r>
    </w:p>
    <w:p w:rsidR="002330D8" w:rsidRDefault="002330D8" w:rsidP="009903CD">
      <w:pPr>
        <w:spacing w:after="0" w:line="360" w:lineRule="auto"/>
        <w:jc w:val="both"/>
        <w:rPr>
          <w:rFonts w:ascii="Times New Roman" w:hAnsi="Times New Roman"/>
          <w:sz w:val="24"/>
          <w:szCs w:val="26"/>
        </w:rPr>
      </w:pPr>
      <w:r>
        <w:rPr>
          <w:rFonts w:ascii="Times New Roman" w:hAnsi="Times New Roman"/>
          <w:sz w:val="24"/>
          <w:szCs w:val="26"/>
        </w:rPr>
        <w:tab/>
        <w:t xml:space="preserve">Pirmais pasaules karš bija sevišķi nozīmīgs latviešu tautai. Latviešu pirmo nacionālo militāro vienību – latviešu strēlnieku bataljonu – izveide 1915. gadā veicināja tautas nacionālās pašapziņas pieaugumu, radot priekšnoteikumus neatkarīgas Latvijas valsts izveidei, kuru proklamēja 1918. gada 18. novembrī. Tas notika nedēļu pēc Kompjeņas pamiera, kurš izbeidza karadarbību Rietumu frontē, formāli noslēdzot Pirmo pasaules karu. Taču karš nebeidzās Latvijas iedzīvotājiem, no kuriem daudzi iesaistījās karadarbībā gan Krievijas Pilsoņu karā, gan Latvijas Neatkarības karā abās frontes pusēs. </w:t>
      </w:r>
    </w:p>
    <w:p w:rsidR="002330D8" w:rsidRDefault="002330D8" w:rsidP="009903CD">
      <w:pPr>
        <w:spacing w:after="0" w:line="360" w:lineRule="auto"/>
        <w:jc w:val="both"/>
        <w:rPr>
          <w:rFonts w:ascii="Times New Roman" w:hAnsi="Times New Roman"/>
          <w:b/>
          <w:sz w:val="24"/>
          <w:szCs w:val="26"/>
          <w:u w:val="single"/>
        </w:rPr>
      </w:pPr>
    </w:p>
    <w:p w:rsidR="002330D8" w:rsidRDefault="002330D8" w:rsidP="009903CD">
      <w:pPr>
        <w:spacing w:after="0" w:line="360" w:lineRule="auto"/>
        <w:jc w:val="both"/>
        <w:rPr>
          <w:rFonts w:ascii="Times New Roman" w:hAnsi="Times New Roman"/>
          <w:b/>
          <w:sz w:val="24"/>
          <w:szCs w:val="26"/>
          <w:u w:val="single"/>
        </w:rPr>
      </w:pPr>
      <w:r>
        <w:rPr>
          <w:rFonts w:ascii="Times New Roman" w:hAnsi="Times New Roman"/>
          <w:b/>
          <w:sz w:val="24"/>
          <w:szCs w:val="26"/>
          <w:u w:val="single"/>
        </w:rPr>
        <w:t>Ekspozīcijas aktualitāte</w:t>
      </w:r>
    </w:p>
    <w:p w:rsidR="002330D8" w:rsidRDefault="002330D8" w:rsidP="009903CD">
      <w:pPr>
        <w:spacing w:after="0" w:line="360" w:lineRule="auto"/>
        <w:jc w:val="both"/>
        <w:rPr>
          <w:rFonts w:ascii="Times New Roman" w:hAnsi="Times New Roman"/>
          <w:sz w:val="24"/>
          <w:szCs w:val="26"/>
        </w:rPr>
      </w:pPr>
      <w:r>
        <w:rPr>
          <w:rFonts w:ascii="Times New Roman" w:hAnsi="Times New Roman"/>
          <w:sz w:val="24"/>
          <w:szCs w:val="26"/>
        </w:rPr>
        <w:tab/>
        <w:t>Atzīmējot latviešu strēlnieku bataljonu (pulku) dibināšanas un kaujas darbības simtgadi, kā arī lai sabiedrībā radītu izpratni par Pirmā pasaules kara kā pagrieziena punkta Latvijas vēsturē nozīmīgumu, nepieciešams izveidot jaunu ekspozīciju, kas sniegtu apmeklētājiem emocionālu pārdzīvojumu un vispusīgu informāciju par karu un tā radītajām politiskajām un sociālajām izmaiņām. Patreizējā ekspozīcija, kura iekārtota 1995. gadā, ir tehniski un informatīvi novecojusi un neatbilst mūsdienu muzeoloģiskajām nostādnēm. Lai skaidrotu š</w:t>
      </w:r>
      <w:r w:rsidRPr="00B854FA">
        <w:rPr>
          <w:rFonts w:ascii="Times New Roman" w:hAnsi="Times New Roman"/>
          <w:sz w:val="24"/>
          <w:szCs w:val="26"/>
        </w:rPr>
        <w:t>os Latvijas un latviešu tautas v</w:t>
      </w:r>
      <w:r>
        <w:rPr>
          <w:rFonts w:ascii="Times New Roman" w:hAnsi="Times New Roman"/>
          <w:sz w:val="24"/>
          <w:szCs w:val="26"/>
        </w:rPr>
        <w:t xml:space="preserve">ēsturei </w:t>
      </w:r>
      <w:r w:rsidRPr="00B854FA">
        <w:rPr>
          <w:rFonts w:ascii="Times New Roman" w:hAnsi="Times New Roman"/>
          <w:sz w:val="24"/>
          <w:szCs w:val="26"/>
        </w:rPr>
        <w:t xml:space="preserve"> nozīmīgos notikumus </w:t>
      </w:r>
      <w:r>
        <w:rPr>
          <w:rFonts w:ascii="Times New Roman" w:hAnsi="Times New Roman"/>
          <w:sz w:val="24"/>
          <w:szCs w:val="26"/>
        </w:rPr>
        <w:t xml:space="preserve">starptautiskai mērķauditorijai, nepieciešams ekspozīcijas tekstu un anotāciju tulkojums svešvalodās. Arī jaunu tehnoloģiju izmantošana paplašinātu ekspozīcijas informatīvo saturu, ļaujot muzeja apmeklētājiem iepazīties ar lielāku skaitu muzeja krājuma materiāliem, kuru eksponēšanu ierobežo telpas platība. 20 gadu laikā muzejs ir ieguvis jaunus, apmeklētājiem saistošus un unikālus materiālus, kuru eksponēšana paplašinātu izpratni par Pirmo pasaules karu un tā nozīmi Latvijas un pasaules vēsturē. </w:t>
      </w:r>
    </w:p>
    <w:p w:rsidR="002330D8" w:rsidRDefault="002330D8" w:rsidP="009903CD">
      <w:pPr>
        <w:spacing w:after="0" w:line="360" w:lineRule="auto"/>
        <w:jc w:val="both"/>
        <w:rPr>
          <w:rFonts w:ascii="Times New Roman" w:hAnsi="Times New Roman"/>
          <w:sz w:val="24"/>
          <w:szCs w:val="26"/>
        </w:rPr>
      </w:pPr>
    </w:p>
    <w:p w:rsidR="002330D8" w:rsidRDefault="002330D8" w:rsidP="009903CD">
      <w:pPr>
        <w:spacing w:after="0" w:line="360" w:lineRule="auto"/>
        <w:jc w:val="both"/>
        <w:rPr>
          <w:rFonts w:ascii="Times New Roman" w:hAnsi="Times New Roman"/>
          <w:sz w:val="24"/>
          <w:szCs w:val="26"/>
        </w:rPr>
      </w:pPr>
    </w:p>
    <w:p w:rsidR="002330D8" w:rsidRDefault="002330D8" w:rsidP="009903CD">
      <w:pPr>
        <w:spacing w:after="0" w:line="360" w:lineRule="auto"/>
        <w:jc w:val="both"/>
        <w:rPr>
          <w:rFonts w:ascii="Times New Roman" w:hAnsi="Times New Roman"/>
          <w:sz w:val="24"/>
          <w:szCs w:val="26"/>
        </w:rPr>
      </w:pPr>
    </w:p>
    <w:p w:rsidR="002330D8" w:rsidRDefault="002330D8" w:rsidP="009903CD">
      <w:pPr>
        <w:spacing w:after="0" w:line="360" w:lineRule="auto"/>
        <w:jc w:val="both"/>
        <w:rPr>
          <w:rFonts w:ascii="Times New Roman" w:hAnsi="Times New Roman"/>
          <w:sz w:val="24"/>
          <w:szCs w:val="26"/>
        </w:rPr>
      </w:pPr>
      <w:r>
        <w:rPr>
          <w:rFonts w:ascii="Times New Roman" w:hAnsi="Times New Roman"/>
          <w:b/>
          <w:sz w:val="24"/>
          <w:szCs w:val="26"/>
          <w:u w:val="single"/>
        </w:rPr>
        <w:t>Ekspozīcijas mērķis</w:t>
      </w:r>
    </w:p>
    <w:p w:rsidR="002330D8" w:rsidRDefault="002330D8" w:rsidP="009903CD">
      <w:pPr>
        <w:spacing w:after="0" w:line="360" w:lineRule="auto"/>
        <w:jc w:val="both"/>
        <w:rPr>
          <w:rFonts w:ascii="Times New Roman" w:hAnsi="Times New Roman"/>
          <w:sz w:val="24"/>
          <w:szCs w:val="26"/>
        </w:rPr>
      </w:pPr>
      <w:r>
        <w:rPr>
          <w:rFonts w:ascii="Times New Roman" w:hAnsi="Times New Roman"/>
          <w:sz w:val="24"/>
          <w:szCs w:val="26"/>
        </w:rPr>
        <w:t>Ar unikāliem</w:t>
      </w:r>
      <w:r w:rsidRPr="00937735">
        <w:rPr>
          <w:rFonts w:ascii="Times New Roman" w:hAnsi="Times New Roman"/>
          <w:sz w:val="24"/>
          <w:szCs w:val="26"/>
        </w:rPr>
        <w:t xml:space="preserve"> </w:t>
      </w:r>
      <w:r>
        <w:rPr>
          <w:rFonts w:ascii="Times New Roman" w:hAnsi="Times New Roman"/>
          <w:sz w:val="24"/>
          <w:szCs w:val="26"/>
        </w:rPr>
        <w:t xml:space="preserve">materiāliem, muzejiskiem izteiksmes līdzekļiem un oriģinālu vizuālo risinājumu, radīt muzeja apmeklētājos emocionālu pārdzīvojumu un izpratni par Pirmo pasaules karu kā pagrieziena punktu pasaules un Latvijas vēsturē. </w:t>
      </w:r>
    </w:p>
    <w:p w:rsidR="002330D8" w:rsidRDefault="002330D8" w:rsidP="009903CD">
      <w:pPr>
        <w:spacing w:after="0" w:line="360" w:lineRule="auto"/>
        <w:jc w:val="both"/>
        <w:rPr>
          <w:rFonts w:ascii="Times New Roman" w:hAnsi="Times New Roman"/>
          <w:b/>
          <w:sz w:val="24"/>
          <w:szCs w:val="26"/>
          <w:u w:val="single"/>
        </w:rPr>
      </w:pPr>
    </w:p>
    <w:p w:rsidR="002330D8" w:rsidRDefault="002330D8" w:rsidP="009903CD">
      <w:pPr>
        <w:spacing w:after="0" w:line="360" w:lineRule="auto"/>
        <w:jc w:val="both"/>
        <w:rPr>
          <w:rFonts w:ascii="Times New Roman" w:hAnsi="Times New Roman"/>
          <w:b/>
          <w:sz w:val="24"/>
          <w:szCs w:val="26"/>
          <w:u w:val="single"/>
        </w:rPr>
      </w:pPr>
    </w:p>
    <w:p w:rsidR="002330D8" w:rsidRDefault="002330D8" w:rsidP="009903CD">
      <w:pPr>
        <w:spacing w:after="0" w:line="360" w:lineRule="auto"/>
        <w:jc w:val="both"/>
        <w:rPr>
          <w:rFonts w:ascii="Times New Roman" w:hAnsi="Times New Roman"/>
          <w:b/>
          <w:sz w:val="24"/>
          <w:szCs w:val="26"/>
          <w:u w:val="single"/>
        </w:rPr>
      </w:pPr>
      <w:r>
        <w:rPr>
          <w:rFonts w:ascii="Times New Roman" w:hAnsi="Times New Roman"/>
          <w:b/>
          <w:sz w:val="24"/>
          <w:szCs w:val="26"/>
          <w:u w:val="single"/>
        </w:rPr>
        <w:t>Ekspozīcijas uzdevumi</w:t>
      </w:r>
    </w:p>
    <w:p w:rsidR="002330D8" w:rsidRDefault="002330D8" w:rsidP="009903CD">
      <w:pPr>
        <w:pStyle w:val="ListParagraph"/>
        <w:numPr>
          <w:ilvl w:val="0"/>
          <w:numId w:val="3"/>
        </w:numPr>
        <w:spacing w:after="0" w:line="360" w:lineRule="auto"/>
        <w:jc w:val="both"/>
        <w:rPr>
          <w:rFonts w:ascii="Times New Roman" w:hAnsi="Times New Roman"/>
          <w:sz w:val="24"/>
          <w:szCs w:val="26"/>
        </w:rPr>
      </w:pPr>
      <w:r>
        <w:rPr>
          <w:rFonts w:ascii="Times New Roman" w:hAnsi="Times New Roman"/>
          <w:sz w:val="24"/>
          <w:szCs w:val="26"/>
        </w:rPr>
        <w:t>Atklāt Pirmā pasaules kara cēloņus un globālo raksturu;</w:t>
      </w:r>
    </w:p>
    <w:p w:rsidR="002330D8" w:rsidRPr="006A1DCE" w:rsidRDefault="002330D8" w:rsidP="006A1DCE">
      <w:pPr>
        <w:pStyle w:val="ListParagraph"/>
        <w:numPr>
          <w:ilvl w:val="0"/>
          <w:numId w:val="3"/>
        </w:numPr>
        <w:spacing w:after="0" w:line="360" w:lineRule="auto"/>
        <w:jc w:val="both"/>
        <w:rPr>
          <w:rFonts w:ascii="Times New Roman" w:hAnsi="Times New Roman"/>
          <w:sz w:val="24"/>
          <w:szCs w:val="26"/>
        </w:rPr>
      </w:pPr>
      <w:r>
        <w:rPr>
          <w:rFonts w:ascii="Times New Roman" w:hAnsi="Times New Roman"/>
          <w:sz w:val="24"/>
          <w:szCs w:val="26"/>
        </w:rPr>
        <w:t>Parādīt latviešu karavīru dalību karadarbībā dažādās Pirmā pasaules kara frontēs Eiropā - gan Krievijas impērijas, gan sabiedroto valstu armiju sastāvā;</w:t>
      </w:r>
    </w:p>
    <w:p w:rsidR="002330D8" w:rsidRDefault="002330D8" w:rsidP="009903CD">
      <w:pPr>
        <w:pStyle w:val="ListParagraph"/>
        <w:numPr>
          <w:ilvl w:val="0"/>
          <w:numId w:val="3"/>
        </w:numPr>
        <w:spacing w:after="0" w:line="360" w:lineRule="auto"/>
        <w:jc w:val="both"/>
        <w:rPr>
          <w:rFonts w:ascii="Times New Roman" w:hAnsi="Times New Roman"/>
          <w:sz w:val="24"/>
          <w:szCs w:val="26"/>
        </w:rPr>
      </w:pPr>
      <w:r>
        <w:rPr>
          <w:rFonts w:ascii="Times New Roman" w:hAnsi="Times New Roman"/>
          <w:sz w:val="24"/>
          <w:szCs w:val="26"/>
        </w:rPr>
        <w:t xml:space="preserve">Atspoguļot Pirmā pasaules karu kā </w:t>
      </w:r>
      <w:r w:rsidRPr="00B462E4">
        <w:rPr>
          <w:rFonts w:ascii="Times New Roman" w:hAnsi="Times New Roman"/>
          <w:sz w:val="24"/>
          <w:szCs w:val="26"/>
        </w:rPr>
        <w:t>totālu karu</w:t>
      </w:r>
      <w:r>
        <w:rPr>
          <w:rFonts w:ascii="Times New Roman" w:hAnsi="Times New Roman"/>
          <w:sz w:val="24"/>
          <w:szCs w:val="26"/>
        </w:rPr>
        <w:t>, kurā bija iesaistīti ne tikai frontē esošie karavīri, bet arī civiliedzīvotāji, īpaši izceļot bēgļu kustības traģiku, kuras rezultātā tika apdraudēta latviešu nācijas pastāvēšana;</w:t>
      </w:r>
    </w:p>
    <w:p w:rsidR="002330D8" w:rsidRDefault="002330D8" w:rsidP="009903CD">
      <w:pPr>
        <w:pStyle w:val="ListParagraph"/>
        <w:numPr>
          <w:ilvl w:val="0"/>
          <w:numId w:val="3"/>
        </w:numPr>
        <w:spacing w:after="0" w:line="360" w:lineRule="auto"/>
        <w:jc w:val="both"/>
        <w:rPr>
          <w:rFonts w:ascii="Times New Roman" w:hAnsi="Times New Roman"/>
          <w:sz w:val="24"/>
          <w:szCs w:val="26"/>
        </w:rPr>
      </w:pPr>
      <w:r>
        <w:rPr>
          <w:rFonts w:ascii="Times New Roman" w:hAnsi="Times New Roman"/>
          <w:sz w:val="24"/>
          <w:szCs w:val="26"/>
        </w:rPr>
        <w:t>Izcelt latviešu strēlnieku fenomenu Latvijas vēsturē, parādot strēlniekus gan kā disciplinētu, militāru spēku, gan kā zināšanas un kultūru alkstošus cilvēkus;</w:t>
      </w:r>
    </w:p>
    <w:p w:rsidR="002330D8" w:rsidRDefault="002330D8" w:rsidP="009903CD">
      <w:pPr>
        <w:pStyle w:val="ListParagraph"/>
        <w:numPr>
          <w:ilvl w:val="0"/>
          <w:numId w:val="3"/>
        </w:numPr>
        <w:spacing w:after="0" w:line="360" w:lineRule="auto"/>
        <w:jc w:val="both"/>
        <w:rPr>
          <w:rFonts w:ascii="Times New Roman" w:hAnsi="Times New Roman"/>
          <w:sz w:val="24"/>
          <w:szCs w:val="26"/>
        </w:rPr>
      </w:pPr>
      <w:r>
        <w:rPr>
          <w:rFonts w:ascii="Times New Roman" w:hAnsi="Times New Roman"/>
          <w:sz w:val="24"/>
          <w:szCs w:val="26"/>
        </w:rPr>
        <w:t>Akcentēt 1917. gada sabiedriski-politiskās norises kā lūzuma punktu Latvijas valstiskuma idejas attīstībā; parādīt latviešu karavīru iesaistīšanos politiskajos procesos;</w:t>
      </w:r>
    </w:p>
    <w:p w:rsidR="002330D8" w:rsidRPr="008236C3" w:rsidRDefault="002330D8" w:rsidP="00B854FA">
      <w:pPr>
        <w:pStyle w:val="ListParagraph"/>
        <w:numPr>
          <w:ilvl w:val="0"/>
          <w:numId w:val="3"/>
        </w:numPr>
        <w:spacing w:after="0" w:line="360" w:lineRule="auto"/>
        <w:jc w:val="both"/>
        <w:rPr>
          <w:rFonts w:ascii="Times New Roman" w:hAnsi="Times New Roman"/>
          <w:sz w:val="24"/>
          <w:szCs w:val="26"/>
        </w:rPr>
      </w:pPr>
      <w:r>
        <w:rPr>
          <w:rFonts w:ascii="Times New Roman" w:hAnsi="Times New Roman"/>
          <w:sz w:val="24"/>
          <w:szCs w:val="26"/>
        </w:rPr>
        <w:t xml:space="preserve">Atklāt objektīvos un subjektīvos iemeslus, kuru dēļ latviešu karavīri un bēgļi tika iesaistīti svešas valsts – Padomju Krievijas - pilsoņu karā </w:t>
      </w:r>
      <w:r w:rsidRPr="008236C3">
        <w:rPr>
          <w:rFonts w:ascii="Times New Roman" w:hAnsi="Times New Roman"/>
          <w:sz w:val="24"/>
          <w:szCs w:val="26"/>
        </w:rPr>
        <w:t xml:space="preserve">dažādās frontes pusēs </w:t>
      </w:r>
      <w:r>
        <w:rPr>
          <w:rFonts w:ascii="Times New Roman" w:hAnsi="Times New Roman"/>
          <w:sz w:val="24"/>
          <w:szCs w:val="26"/>
        </w:rPr>
        <w:t xml:space="preserve">- </w:t>
      </w:r>
      <w:r w:rsidRPr="008236C3">
        <w:rPr>
          <w:rFonts w:ascii="Times New Roman" w:hAnsi="Times New Roman"/>
          <w:sz w:val="24"/>
          <w:szCs w:val="26"/>
        </w:rPr>
        <w:t xml:space="preserve">gan Sarkanajā armijā, gan „baltajās” armijās un nacionālajās </w:t>
      </w:r>
      <w:r w:rsidRPr="00B854FA">
        <w:rPr>
          <w:rFonts w:ascii="Times New Roman" w:hAnsi="Times New Roman"/>
          <w:sz w:val="24"/>
          <w:szCs w:val="26"/>
        </w:rPr>
        <w:t>latviešu vienībās Krievijas Tālajos Austrumos un Sibīrijā</w:t>
      </w:r>
      <w:r>
        <w:rPr>
          <w:rFonts w:ascii="Times New Roman" w:hAnsi="Times New Roman"/>
          <w:sz w:val="24"/>
          <w:szCs w:val="26"/>
        </w:rPr>
        <w:t>, akcentējot visus karavīrus vienojošo faktoru – vēlmi atgriezties Dzimtenē.</w:t>
      </w:r>
    </w:p>
    <w:p w:rsidR="002330D8" w:rsidRDefault="002330D8" w:rsidP="00E80740">
      <w:pPr>
        <w:spacing w:after="0" w:line="360" w:lineRule="auto"/>
        <w:jc w:val="both"/>
        <w:rPr>
          <w:rFonts w:ascii="Times New Roman" w:hAnsi="Times New Roman"/>
          <w:sz w:val="24"/>
          <w:szCs w:val="26"/>
        </w:rPr>
      </w:pPr>
    </w:p>
    <w:p w:rsidR="002330D8" w:rsidRDefault="002330D8" w:rsidP="00C018E7">
      <w:pPr>
        <w:spacing w:after="0" w:line="360" w:lineRule="auto"/>
        <w:jc w:val="both"/>
        <w:rPr>
          <w:rFonts w:ascii="Times New Roman" w:hAnsi="Times New Roman"/>
          <w:b/>
          <w:sz w:val="24"/>
          <w:szCs w:val="26"/>
          <w:u w:val="single"/>
        </w:rPr>
      </w:pPr>
      <w:r>
        <w:rPr>
          <w:rFonts w:ascii="Times New Roman" w:hAnsi="Times New Roman"/>
          <w:b/>
          <w:sz w:val="24"/>
          <w:szCs w:val="26"/>
          <w:u w:val="single"/>
        </w:rPr>
        <w:t>Ekspozīcijas vieta citu muzeju ekspozīciju vidū</w:t>
      </w:r>
    </w:p>
    <w:p w:rsidR="002330D8" w:rsidRDefault="002330D8" w:rsidP="00C018E7">
      <w:pPr>
        <w:spacing w:after="0" w:line="360" w:lineRule="auto"/>
        <w:jc w:val="both"/>
        <w:rPr>
          <w:rFonts w:ascii="Times New Roman" w:hAnsi="Times New Roman"/>
          <w:sz w:val="24"/>
          <w:szCs w:val="26"/>
        </w:rPr>
      </w:pPr>
      <w:r>
        <w:rPr>
          <w:rFonts w:ascii="Times New Roman" w:hAnsi="Times New Roman"/>
          <w:b/>
          <w:sz w:val="24"/>
          <w:szCs w:val="26"/>
        </w:rPr>
        <w:tab/>
      </w:r>
      <w:r>
        <w:rPr>
          <w:rFonts w:ascii="Times New Roman" w:hAnsi="Times New Roman"/>
          <w:sz w:val="24"/>
          <w:szCs w:val="26"/>
        </w:rPr>
        <w:t xml:space="preserve">Latvijas Kara muzejs padziļināti pēta un atspoguļo Latvijas 20. gadsimta vēsturi militāro un politisko norišu kontekstā. Tā krājumā glabājas gadu desmitiem vākti materiāli par šo tematiku. Tādēļ Latvijas Kara muzejs, kurš ir dibināts 1916. gadā kā latviešu strēlnieku muzejs, ir vienīgais muzejs, kurš ar pietiekamu eksponātu klāstu var vispusīgi atainot latviešu karavīru likteņus Pirmajā pasaules karā un tam sekojošajā </w:t>
      </w:r>
      <w:r>
        <w:rPr>
          <w:rFonts w:ascii="Times New Roman" w:hAnsi="Times New Roman"/>
          <w:sz w:val="24"/>
          <w:szCs w:val="26"/>
        </w:rPr>
        <w:lastRenderedPageBreak/>
        <w:t>Pilsoņu karā Krievijā. Tas arī nosaka ekspozīcijas oriģinalitāti citu Latvijas muzeju ekspozīciju vidū.</w:t>
      </w:r>
    </w:p>
    <w:p w:rsidR="002330D8" w:rsidRDefault="002330D8" w:rsidP="00C018E7">
      <w:pPr>
        <w:spacing w:after="0" w:line="360" w:lineRule="auto"/>
        <w:jc w:val="both"/>
        <w:rPr>
          <w:rFonts w:ascii="Times New Roman" w:hAnsi="Times New Roman"/>
          <w:sz w:val="24"/>
          <w:szCs w:val="26"/>
        </w:rPr>
      </w:pPr>
    </w:p>
    <w:p w:rsidR="002330D8" w:rsidRDefault="002330D8" w:rsidP="00C018E7">
      <w:pPr>
        <w:spacing w:after="0" w:line="360" w:lineRule="auto"/>
        <w:jc w:val="both"/>
        <w:rPr>
          <w:rFonts w:ascii="Times New Roman" w:hAnsi="Times New Roman"/>
          <w:sz w:val="24"/>
          <w:szCs w:val="26"/>
        </w:rPr>
      </w:pPr>
    </w:p>
    <w:p w:rsidR="002330D8" w:rsidRDefault="002330D8" w:rsidP="00C018E7">
      <w:pPr>
        <w:spacing w:after="0" w:line="360" w:lineRule="auto"/>
        <w:jc w:val="both"/>
        <w:rPr>
          <w:rFonts w:ascii="Times New Roman" w:hAnsi="Times New Roman"/>
          <w:b/>
          <w:sz w:val="24"/>
          <w:szCs w:val="26"/>
          <w:u w:val="single"/>
        </w:rPr>
      </w:pPr>
      <w:r>
        <w:rPr>
          <w:rFonts w:ascii="Times New Roman" w:hAnsi="Times New Roman"/>
          <w:b/>
          <w:sz w:val="24"/>
          <w:szCs w:val="26"/>
          <w:u w:val="single"/>
        </w:rPr>
        <w:t>Eksponātu raksturojums</w:t>
      </w:r>
    </w:p>
    <w:p w:rsidR="002330D8" w:rsidRDefault="002330D8" w:rsidP="00E80740">
      <w:pPr>
        <w:spacing w:after="0" w:line="360" w:lineRule="auto"/>
        <w:jc w:val="both"/>
        <w:rPr>
          <w:rFonts w:ascii="Times New Roman" w:hAnsi="Times New Roman"/>
          <w:sz w:val="24"/>
          <w:szCs w:val="26"/>
        </w:rPr>
      </w:pPr>
      <w:r>
        <w:rPr>
          <w:rFonts w:ascii="Times New Roman" w:hAnsi="Times New Roman"/>
          <w:sz w:val="24"/>
          <w:szCs w:val="26"/>
        </w:rPr>
        <w:tab/>
        <w:t xml:space="preserve">Ekspozīcijas veidošanā pamatā izmantoti Latvijas Kara muzeja krājuma materiāli – dažādu valstu armiju ieroči, munīcija, formastērpi, uzkabe, apbalvojumi, sadzīves priekšmeti, fotogrāfijas un dokumenti – aptuveni 1030 eksponāti. </w:t>
      </w:r>
    </w:p>
    <w:p w:rsidR="002330D8" w:rsidRDefault="002330D8" w:rsidP="00E80740">
      <w:pPr>
        <w:spacing w:after="0" w:line="360" w:lineRule="auto"/>
        <w:jc w:val="both"/>
        <w:rPr>
          <w:rFonts w:ascii="Times New Roman" w:hAnsi="Times New Roman"/>
          <w:sz w:val="24"/>
          <w:szCs w:val="26"/>
        </w:rPr>
      </w:pPr>
    </w:p>
    <w:p w:rsidR="002330D8" w:rsidRDefault="002330D8" w:rsidP="00E80740">
      <w:pPr>
        <w:spacing w:after="0" w:line="360" w:lineRule="auto"/>
        <w:jc w:val="both"/>
        <w:rPr>
          <w:rFonts w:ascii="Times New Roman" w:hAnsi="Times New Roman"/>
          <w:sz w:val="24"/>
          <w:szCs w:val="26"/>
        </w:rPr>
      </w:pPr>
    </w:p>
    <w:p w:rsidR="002330D8" w:rsidRDefault="002330D8" w:rsidP="00554D1E">
      <w:pPr>
        <w:spacing w:after="0" w:line="240" w:lineRule="auto"/>
        <w:jc w:val="center"/>
        <w:rPr>
          <w:rFonts w:ascii="Times New Roman" w:hAnsi="Times New Roman"/>
          <w:b/>
          <w:sz w:val="26"/>
          <w:szCs w:val="26"/>
        </w:rPr>
      </w:pPr>
      <w:r>
        <w:rPr>
          <w:rFonts w:ascii="Times New Roman" w:hAnsi="Times New Roman"/>
          <w:b/>
          <w:sz w:val="26"/>
          <w:szCs w:val="26"/>
        </w:rPr>
        <w:br w:type="page"/>
      </w:r>
    </w:p>
    <w:p w:rsidR="002330D8" w:rsidRPr="00554D1E" w:rsidRDefault="002330D8" w:rsidP="00554D1E">
      <w:pPr>
        <w:spacing w:after="0" w:line="240" w:lineRule="auto"/>
        <w:jc w:val="center"/>
        <w:rPr>
          <w:rFonts w:ascii="Times New Roman" w:hAnsi="Times New Roman"/>
          <w:b/>
          <w:sz w:val="26"/>
          <w:szCs w:val="26"/>
        </w:rPr>
      </w:pPr>
      <w:r w:rsidRPr="00554D1E">
        <w:rPr>
          <w:rFonts w:ascii="Times New Roman" w:hAnsi="Times New Roman"/>
          <w:b/>
          <w:sz w:val="26"/>
          <w:szCs w:val="26"/>
        </w:rPr>
        <w:lastRenderedPageBreak/>
        <w:t>Ekspozīcijas „Latvijas iedzīvotāji Pirmajā pasaules karā” struktūrplāns</w:t>
      </w:r>
    </w:p>
    <w:p w:rsidR="002330D8" w:rsidRDefault="002330D8" w:rsidP="00251872">
      <w:pPr>
        <w:spacing w:after="0" w:line="360" w:lineRule="auto"/>
        <w:rPr>
          <w:rFonts w:ascii="Times New Roman" w:hAnsi="Times New Roman"/>
          <w:b/>
          <w:sz w:val="24"/>
        </w:rPr>
      </w:pP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 Kā un kāpēc sākās Pirmais pasaules karš?</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 Karojošo valstu bruņojums un militārā tehnika</w:t>
      </w:r>
      <w:r>
        <w:rPr>
          <w:rFonts w:ascii="Times New Roman" w:hAnsi="Times New Roman"/>
          <w:sz w:val="24"/>
        </w:rPr>
        <w:t>.</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3. Mobilizācija Latvijā. Latviešu karavīri Eiropas frontēs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3.1. Mobilizācijas norise Latvijas teritorijā</w:t>
      </w:r>
      <w:r>
        <w:rPr>
          <w:rFonts w:ascii="Times New Roman" w:hAnsi="Times New Roman"/>
          <w:sz w:val="24"/>
        </w:rPr>
        <w:t>. 1914.g. augusts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3.2. Latviešu karavīri Eiropas frontēs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r>
      <w:r w:rsidRPr="0044362E">
        <w:rPr>
          <w:rFonts w:ascii="Times New Roman" w:hAnsi="Times New Roman"/>
          <w:sz w:val="24"/>
        </w:rPr>
        <w:tab/>
        <w:t>3.2.1. Latviešu karavīri Austrumu frontē</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r>
      <w:r w:rsidRPr="0044362E">
        <w:rPr>
          <w:rFonts w:ascii="Times New Roman" w:hAnsi="Times New Roman"/>
          <w:sz w:val="24"/>
        </w:rPr>
        <w:tab/>
        <w:t>3.2.2. Latviešu karavīri Rietumu frontē</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4. Vācu karaspēka ienākšana Latvijā. Kurzemes un Zemgales okupācija</w:t>
      </w:r>
      <w:r>
        <w:rPr>
          <w:rFonts w:ascii="Times New Roman" w:hAnsi="Times New Roman"/>
          <w:sz w:val="24"/>
        </w:rPr>
        <w:t xml:space="preserve"> 1915.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4.1. Vācu karaspēka iebrukums Latvijā</w:t>
      </w:r>
      <w:r>
        <w:rPr>
          <w:rFonts w:ascii="Times New Roman" w:hAnsi="Times New Roman"/>
          <w:sz w:val="24"/>
        </w:rPr>
        <w:t xml:space="preserve"> </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4.2. Vācu okupācijas režīms Kurzemē un Zemgalē</w:t>
      </w:r>
      <w:r>
        <w:rPr>
          <w:rFonts w:ascii="Times New Roman" w:hAnsi="Times New Roman"/>
          <w:sz w:val="24"/>
        </w:rPr>
        <w:t xml:space="preserve"> </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r>
      <w:r w:rsidRPr="0044362E">
        <w:rPr>
          <w:rFonts w:ascii="Times New Roman" w:hAnsi="Times New Roman"/>
          <w:sz w:val="24"/>
        </w:rPr>
        <w:tab/>
        <w:t>4.2.1. Drošības struktūras un ierobežojumi</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r>
      <w:r w:rsidRPr="0044362E">
        <w:rPr>
          <w:rFonts w:ascii="Times New Roman" w:hAnsi="Times New Roman"/>
          <w:sz w:val="24"/>
        </w:rPr>
        <w:tab/>
        <w:t>4.2.2. Apgādes un pārtikas problēmas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r>
      <w:r w:rsidRPr="0044362E">
        <w:rPr>
          <w:rFonts w:ascii="Times New Roman" w:hAnsi="Times New Roman"/>
          <w:sz w:val="24"/>
        </w:rPr>
        <w:tab/>
        <w:t>4.2.3. „Pārvāciskošanas” politika</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5. Bēgļu kustība Latvijā</w:t>
      </w:r>
      <w:r>
        <w:rPr>
          <w:rFonts w:ascii="Times New Roman" w:hAnsi="Times New Roman"/>
          <w:sz w:val="24"/>
        </w:rPr>
        <w:t xml:space="preserve"> </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6. Latviešu karavīri dažādās Krievijas impērijas karaspēka daļās Latvijā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6.1. Latviešu karavīri Krievijas impērijas kājnieku, sapieru un artilērijas daļās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6.2. Latviešu lidotāji Krievijas impērijas armijas aviācijas daļās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7. Latviešu strēlnieku bataljonu formēšana un apmācība</w:t>
      </w:r>
      <w:r>
        <w:rPr>
          <w:rFonts w:ascii="Times New Roman" w:hAnsi="Times New Roman"/>
          <w:sz w:val="24"/>
        </w:rPr>
        <w:t xml:space="preserve"> 1915.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7.1. Latviešu strēlnieku bataljonu formēšana</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7.2. Latviešu strēlnieku bataljonu apmācība</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8. Totālais karš</w:t>
      </w:r>
      <w:r>
        <w:rPr>
          <w:rFonts w:ascii="Times New Roman" w:hAnsi="Times New Roman"/>
          <w:sz w:val="24"/>
        </w:rPr>
        <w:t>- Latvijas civiliedzīvotāju iesaistīšana karā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9. Latviešu strēlnieku bataljonu pirmās kaujas 1915.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10. Latviešu strēlnieku bataljonu kaujas darbība 1916. gada pavasarī un vasarā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 xml:space="preserve">10.1. </w:t>
      </w:r>
      <w:r>
        <w:rPr>
          <w:rFonts w:ascii="Times New Roman" w:hAnsi="Times New Roman"/>
          <w:sz w:val="24"/>
        </w:rPr>
        <w:t>1916. gada m</w:t>
      </w:r>
      <w:r w:rsidRPr="0044362E">
        <w:rPr>
          <w:rFonts w:ascii="Times New Roman" w:hAnsi="Times New Roman"/>
          <w:sz w:val="24"/>
        </w:rPr>
        <w:t>arta kaujas pie Ķekavas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 xml:space="preserve">10.2. </w:t>
      </w:r>
      <w:r>
        <w:rPr>
          <w:rFonts w:ascii="Times New Roman" w:hAnsi="Times New Roman"/>
          <w:sz w:val="24"/>
        </w:rPr>
        <w:t>1916. gada j</w:t>
      </w:r>
      <w:r w:rsidRPr="0044362E">
        <w:rPr>
          <w:rFonts w:ascii="Times New Roman" w:hAnsi="Times New Roman"/>
          <w:sz w:val="24"/>
        </w:rPr>
        <w:t>ūlija kaujas pie Ķekavas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10.3.</w:t>
      </w:r>
      <w:r>
        <w:rPr>
          <w:rFonts w:ascii="Times New Roman" w:hAnsi="Times New Roman"/>
          <w:sz w:val="24"/>
        </w:rPr>
        <w:t>1916. gada a</w:t>
      </w:r>
      <w:r w:rsidRPr="0044362E">
        <w:rPr>
          <w:rFonts w:ascii="Times New Roman" w:hAnsi="Times New Roman"/>
          <w:sz w:val="24"/>
        </w:rPr>
        <w:t>ugusta kaujas pie Smārdes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11. Latviešu strēlnieki Nāves salā</w:t>
      </w:r>
      <w:r>
        <w:rPr>
          <w:rFonts w:ascii="Times New Roman" w:hAnsi="Times New Roman"/>
          <w:sz w:val="24"/>
        </w:rPr>
        <w:t xml:space="preserve"> 1916.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12. Karavīru dzīve ierakumos un aizmugurē abās frontes pusēs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12.1. Vācu karavīru sadzīve</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12.2. Latviešu strēlnieku sadzīve</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13. Latviešu strēlnieki Ziemassvētku un Janvāra kaujās</w:t>
      </w:r>
      <w:r>
        <w:rPr>
          <w:rFonts w:ascii="Times New Roman" w:hAnsi="Times New Roman"/>
          <w:sz w:val="24"/>
        </w:rPr>
        <w:t>.1917.g.</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14. Kara mediķu cīņa par karavīru dzīvību</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lastRenderedPageBreak/>
        <w:t>15. Kara spožums un realitāte</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16.</w:t>
      </w:r>
      <w:r>
        <w:rPr>
          <w:rFonts w:ascii="Times New Roman" w:hAnsi="Times New Roman"/>
          <w:sz w:val="24"/>
        </w:rPr>
        <w:t xml:space="preserve"> 1917. gada Februāra revolūcija Krievijā</w:t>
      </w:r>
      <w:r w:rsidRPr="0044362E">
        <w:rPr>
          <w:rFonts w:ascii="Times New Roman" w:hAnsi="Times New Roman"/>
          <w:sz w:val="24"/>
        </w:rPr>
        <w:t xml:space="preserve"> un tās izraisītās politiskās pārmaiņas Latvijā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17. Karadarbība Latvija teritorijā 1917. gada septembrī – 1918. gada martā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18. Latviešu karavīri vācu un austroungāru gūstā</w:t>
      </w:r>
      <w:r>
        <w:rPr>
          <w:rFonts w:ascii="Times New Roman" w:hAnsi="Times New Roman"/>
          <w:sz w:val="24"/>
        </w:rPr>
        <w:t>. 1914-1918.g.</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19. Vācu okupācijas režīms Latvijas teritorijā. Kompjeņas pamiers.</w:t>
      </w:r>
      <w:r>
        <w:rPr>
          <w:rFonts w:ascii="Times New Roman" w:hAnsi="Times New Roman"/>
          <w:sz w:val="24"/>
        </w:rPr>
        <w:t>1918.g.</w:t>
      </w:r>
    </w:p>
    <w:p w:rsidR="002330D8" w:rsidRPr="0044362E" w:rsidRDefault="002330D8" w:rsidP="00F2081C">
      <w:pPr>
        <w:spacing w:after="0" w:line="360" w:lineRule="auto"/>
        <w:ind w:firstLine="720"/>
        <w:rPr>
          <w:rFonts w:ascii="Times New Roman" w:hAnsi="Times New Roman"/>
          <w:sz w:val="24"/>
        </w:rPr>
      </w:pPr>
      <w:r w:rsidRPr="0044362E">
        <w:rPr>
          <w:rFonts w:ascii="Times New Roman" w:hAnsi="Times New Roman"/>
          <w:sz w:val="24"/>
        </w:rPr>
        <w:t>Latviešu karavīru iesaistīšanās Pilsoņu karā Krievijā (1918 – 1920)</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20. Latviešu bēgļi Krievijā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21. Latviešu karavīri Sarkanajā armijā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21.1. Latviešu strēlnieku padomju divīzijas formēšana</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21.2. Latviešu strēlnieku padomju divīzijas pulku dienests un cīņas Krievijā 1918.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21.3. Latviešu strēlnieku divīzijas cīņas 1919. – 1920.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22. Latviešu karavīri pretlieliniciskajās armijās un organizācijās</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23. Latviešu karavīri nacionālajās karaspēka daļās –</w:t>
      </w:r>
      <w:r>
        <w:rPr>
          <w:rFonts w:ascii="Times New Roman" w:hAnsi="Times New Roman"/>
          <w:sz w:val="24"/>
        </w:rPr>
        <w:t xml:space="preserve"> Troickas bataljonā un Imantas pulkā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24. Latviešu karavīru un civiliedzīvotāju atgriešanās Latvijā</w:t>
      </w:r>
    </w:p>
    <w:p w:rsidR="002330D8" w:rsidRPr="0044362E" w:rsidRDefault="002330D8" w:rsidP="0044362E">
      <w:pPr>
        <w:spacing w:after="0" w:line="360" w:lineRule="auto"/>
        <w:ind w:firstLine="720"/>
        <w:rPr>
          <w:rFonts w:ascii="Times New Roman" w:hAnsi="Times New Roman"/>
          <w:sz w:val="24"/>
        </w:rPr>
      </w:pPr>
      <w:r w:rsidRPr="0044362E">
        <w:rPr>
          <w:rFonts w:ascii="Times New Roman" w:hAnsi="Times New Roman"/>
          <w:sz w:val="24"/>
        </w:rPr>
        <w:t>24.1. Troickas bataljona un Imantas pulka atgriešanās Latvijā</w:t>
      </w:r>
      <w:r>
        <w:rPr>
          <w:rFonts w:ascii="Times New Roman" w:hAnsi="Times New Roman"/>
          <w:sz w:val="24"/>
        </w:rPr>
        <w:t xml:space="preserve"> 1920.gadā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24.2. Pirmā pasaules kara Rietumu frontē un Krievijas Pilsoņu kara „baltajās” armijas dienējušo karavīru atgriešanās Latvijā</w:t>
      </w:r>
      <w:r>
        <w:rPr>
          <w:rFonts w:ascii="Times New Roman" w:hAnsi="Times New Roman"/>
          <w:sz w:val="24"/>
        </w:rPr>
        <w:t>1920. 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24.3. Sarkanajā armijās dienējušo karavīru atgriešanās Latvijā</w:t>
      </w:r>
      <w:r>
        <w:rPr>
          <w:rFonts w:ascii="Times New Roman" w:hAnsi="Times New Roman"/>
          <w:sz w:val="24"/>
        </w:rPr>
        <w:t xml:space="preserve"> 1921.gadā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ab/>
        <w:t>24.4. Latviešu bēgļu atgriešanās Latvijā</w:t>
      </w:r>
    </w:p>
    <w:p w:rsidR="002330D8" w:rsidRPr="0044362E" w:rsidRDefault="002330D8" w:rsidP="00251872">
      <w:pPr>
        <w:spacing w:after="0" w:line="360" w:lineRule="auto"/>
        <w:rPr>
          <w:rFonts w:ascii="Times New Roman" w:hAnsi="Times New Roman"/>
          <w:sz w:val="24"/>
        </w:rPr>
      </w:pPr>
      <w:r w:rsidRPr="0044362E">
        <w:rPr>
          <w:rFonts w:ascii="Times New Roman" w:hAnsi="Times New Roman"/>
          <w:sz w:val="24"/>
        </w:rPr>
        <w:t>25. Pirmā pasaules kara rezultāti un sekas</w:t>
      </w:r>
    </w:p>
    <w:p w:rsidR="002330D8" w:rsidRPr="00251872" w:rsidRDefault="002330D8" w:rsidP="00251872">
      <w:pPr>
        <w:spacing w:after="0" w:line="360" w:lineRule="auto"/>
        <w:rPr>
          <w:rFonts w:ascii="Times New Roman" w:hAnsi="Times New Roman"/>
          <w:b/>
          <w:sz w:val="24"/>
        </w:rPr>
      </w:pPr>
    </w:p>
    <w:p w:rsidR="002330D8" w:rsidRPr="00251872" w:rsidRDefault="002330D8" w:rsidP="00251872">
      <w:pPr>
        <w:spacing w:after="0" w:line="360" w:lineRule="auto"/>
        <w:rPr>
          <w:rFonts w:ascii="Times New Roman" w:hAnsi="Times New Roman"/>
          <w:b/>
          <w:sz w:val="24"/>
        </w:rPr>
      </w:pPr>
    </w:p>
    <w:p w:rsidR="002330D8" w:rsidRDefault="002330D8" w:rsidP="00F3095E">
      <w:pPr>
        <w:spacing w:after="0" w:line="240" w:lineRule="auto"/>
        <w:jc w:val="right"/>
        <w:rPr>
          <w:rFonts w:ascii="Times New Roman" w:hAnsi="Times New Roman"/>
          <w:sz w:val="24"/>
        </w:rPr>
      </w:pPr>
      <w:r w:rsidRPr="00B462E4">
        <w:rPr>
          <w:rFonts w:ascii="Times New Roman" w:hAnsi="Times New Roman"/>
          <w:sz w:val="24"/>
        </w:rPr>
        <w:t xml:space="preserve">                                                                                                     I. Krīgere</w:t>
      </w:r>
    </w:p>
    <w:p w:rsidR="002330D8" w:rsidRDefault="002330D8" w:rsidP="00F3095E">
      <w:pPr>
        <w:spacing w:after="0" w:line="240" w:lineRule="auto"/>
        <w:jc w:val="right"/>
        <w:rPr>
          <w:rFonts w:ascii="Times New Roman" w:hAnsi="Times New Roman"/>
          <w:sz w:val="24"/>
        </w:rPr>
      </w:pPr>
      <w:r>
        <w:rPr>
          <w:rFonts w:ascii="Times New Roman" w:hAnsi="Times New Roman"/>
          <w:sz w:val="24"/>
        </w:rPr>
        <w:t>Pirmā pasaules kara vēstures nodaļas vadītāja,</w:t>
      </w:r>
    </w:p>
    <w:p w:rsidR="002330D8" w:rsidRDefault="002330D8" w:rsidP="00F3095E">
      <w:pPr>
        <w:spacing w:after="0" w:line="240" w:lineRule="auto"/>
        <w:jc w:val="right"/>
        <w:rPr>
          <w:rFonts w:ascii="Times New Roman" w:hAnsi="Times New Roman"/>
          <w:sz w:val="24"/>
        </w:rPr>
      </w:pPr>
      <w:r>
        <w:rPr>
          <w:rFonts w:ascii="Times New Roman" w:hAnsi="Times New Roman"/>
          <w:sz w:val="24"/>
        </w:rPr>
        <w:t>K. Zariņš</w:t>
      </w:r>
    </w:p>
    <w:p w:rsidR="002330D8" w:rsidRDefault="002330D8" w:rsidP="00F3095E">
      <w:pPr>
        <w:spacing w:after="0" w:line="240" w:lineRule="auto"/>
        <w:jc w:val="right"/>
        <w:rPr>
          <w:rFonts w:ascii="Times New Roman" w:hAnsi="Times New Roman"/>
          <w:sz w:val="24"/>
        </w:rPr>
      </w:pPr>
      <w:r>
        <w:rPr>
          <w:rFonts w:ascii="Times New Roman" w:hAnsi="Times New Roman"/>
          <w:sz w:val="24"/>
        </w:rPr>
        <w:t>Pirmā pasaules kara vēstures nodaļas vēsturnieks</w:t>
      </w:r>
    </w:p>
    <w:p w:rsidR="002330D8" w:rsidRPr="00B462E4" w:rsidRDefault="002330D8" w:rsidP="00F3095E">
      <w:pPr>
        <w:spacing w:after="0" w:line="240" w:lineRule="auto"/>
        <w:jc w:val="right"/>
        <w:rPr>
          <w:rFonts w:ascii="Times New Roman" w:hAnsi="Times New Roman"/>
          <w:sz w:val="24"/>
        </w:rPr>
      </w:pPr>
    </w:p>
    <w:sectPr w:rsidR="002330D8" w:rsidRPr="00B462E4" w:rsidSect="001746B9">
      <w:footerReference w:type="default" r:id="rId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D0" w:rsidRDefault="003071D0" w:rsidP="00E80740">
      <w:pPr>
        <w:spacing w:after="0" w:line="240" w:lineRule="auto"/>
      </w:pPr>
      <w:r>
        <w:separator/>
      </w:r>
    </w:p>
  </w:endnote>
  <w:endnote w:type="continuationSeparator" w:id="0">
    <w:p w:rsidR="003071D0" w:rsidRDefault="003071D0" w:rsidP="00E8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8" w:rsidRDefault="00C1386A">
    <w:pPr>
      <w:pStyle w:val="Footer"/>
      <w:jc w:val="center"/>
    </w:pPr>
    <w:r>
      <w:fldChar w:fldCharType="begin"/>
    </w:r>
    <w:r w:rsidR="00995CB5">
      <w:instrText xml:space="preserve"> PAGE   \* MERGEFORMAT </w:instrText>
    </w:r>
    <w:r>
      <w:fldChar w:fldCharType="separate"/>
    </w:r>
    <w:r w:rsidR="00C5609F">
      <w:rPr>
        <w:noProof/>
      </w:rPr>
      <w:t>5</w:t>
    </w:r>
    <w:r>
      <w:rPr>
        <w:noProof/>
      </w:rPr>
      <w:fldChar w:fldCharType="end"/>
    </w:r>
  </w:p>
  <w:p w:rsidR="002330D8" w:rsidRDefault="0023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D0" w:rsidRDefault="003071D0" w:rsidP="00E80740">
      <w:pPr>
        <w:spacing w:after="0" w:line="240" w:lineRule="auto"/>
      </w:pPr>
      <w:r>
        <w:separator/>
      </w:r>
    </w:p>
  </w:footnote>
  <w:footnote w:type="continuationSeparator" w:id="0">
    <w:p w:rsidR="003071D0" w:rsidRDefault="003071D0" w:rsidP="00E80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08E3"/>
    <w:multiLevelType w:val="hybridMultilevel"/>
    <w:tmpl w:val="4FEC7D42"/>
    <w:lvl w:ilvl="0" w:tplc="0C5EE3C2">
      <w:start w:val="2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6F10CEE"/>
    <w:multiLevelType w:val="hybridMultilevel"/>
    <w:tmpl w:val="4D30BFC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6D047D4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B4184"/>
    <w:rsid w:val="000D7F42"/>
    <w:rsid w:val="0010642D"/>
    <w:rsid w:val="00151C96"/>
    <w:rsid w:val="00151D01"/>
    <w:rsid w:val="00153C2E"/>
    <w:rsid w:val="001746B9"/>
    <w:rsid w:val="001777E7"/>
    <w:rsid w:val="001A0CF8"/>
    <w:rsid w:val="00206D6C"/>
    <w:rsid w:val="002330D8"/>
    <w:rsid w:val="002472B0"/>
    <w:rsid w:val="00251872"/>
    <w:rsid w:val="00261598"/>
    <w:rsid w:val="002844AF"/>
    <w:rsid w:val="00284771"/>
    <w:rsid w:val="002B1B8A"/>
    <w:rsid w:val="002B79E5"/>
    <w:rsid w:val="002C0A07"/>
    <w:rsid w:val="002C5B62"/>
    <w:rsid w:val="002D3755"/>
    <w:rsid w:val="003071D0"/>
    <w:rsid w:val="00383539"/>
    <w:rsid w:val="003B4184"/>
    <w:rsid w:val="003C06FD"/>
    <w:rsid w:val="003C1483"/>
    <w:rsid w:val="003E107F"/>
    <w:rsid w:val="00415618"/>
    <w:rsid w:val="00426F4C"/>
    <w:rsid w:val="0044362E"/>
    <w:rsid w:val="00457D2D"/>
    <w:rsid w:val="00490AF3"/>
    <w:rsid w:val="004E14B8"/>
    <w:rsid w:val="00515960"/>
    <w:rsid w:val="005211AE"/>
    <w:rsid w:val="00554D1E"/>
    <w:rsid w:val="00580009"/>
    <w:rsid w:val="006569A8"/>
    <w:rsid w:val="00686889"/>
    <w:rsid w:val="006A1DCE"/>
    <w:rsid w:val="00701B7A"/>
    <w:rsid w:val="00755CB8"/>
    <w:rsid w:val="00774202"/>
    <w:rsid w:val="007A72ED"/>
    <w:rsid w:val="007C0BC0"/>
    <w:rsid w:val="008236C3"/>
    <w:rsid w:val="008714D4"/>
    <w:rsid w:val="00892466"/>
    <w:rsid w:val="00897806"/>
    <w:rsid w:val="008A3779"/>
    <w:rsid w:val="00915A47"/>
    <w:rsid w:val="00937735"/>
    <w:rsid w:val="009903CD"/>
    <w:rsid w:val="009913DA"/>
    <w:rsid w:val="00995CB5"/>
    <w:rsid w:val="009D3A79"/>
    <w:rsid w:val="00A03020"/>
    <w:rsid w:val="00A03F21"/>
    <w:rsid w:val="00A20110"/>
    <w:rsid w:val="00A354D8"/>
    <w:rsid w:val="00AB3B0B"/>
    <w:rsid w:val="00AB3DC1"/>
    <w:rsid w:val="00AB77D9"/>
    <w:rsid w:val="00B10C1F"/>
    <w:rsid w:val="00B2663B"/>
    <w:rsid w:val="00B462E4"/>
    <w:rsid w:val="00B748CB"/>
    <w:rsid w:val="00B854FA"/>
    <w:rsid w:val="00BB3D95"/>
    <w:rsid w:val="00BD379C"/>
    <w:rsid w:val="00BD55DD"/>
    <w:rsid w:val="00C018E7"/>
    <w:rsid w:val="00C1386A"/>
    <w:rsid w:val="00C21A56"/>
    <w:rsid w:val="00C5609F"/>
    <w:rsid w:val="00CB2BF6"/>
    <w:rsid w:val="00CD6216"/>
    <w:rsid w:val="00CF2388"/>
    <w:rsid w:val="00D27DDB"/>
    <w:rsid w:val="00D74C78"/>
    <w:rsid w:val="00DC774B"/>
    <w:rsid w:val="00DF15A8"/>
    <w:rsid w:val="00E27BFA"/>
    <w:rsid w:val="00E61455"/>
    <w:rsid w:val="00E80740"/>
    <w:rsid w:val="00E82F30"/>
    <w:rsid w:val="00E833BA"/>
    <w:rsid w:val="00EA7C7B"/>
    <w:rsid w:val="00F0152D"/>
    <w:rsid w:val="00F2081C"/>
    <w:rsid w:val="00F3095E"/>
    <w:rsid w:val="00F56F75"/>
    <w:rsid w:val="00F629D9"/>
    <w:rsid w:val="00FC19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D1E"/>
    <w:pPr>
      <w:ind w:left="720"/>
      <w:contextualSpacing/>
    </w:pPr>
  </w:style>
  <w:style w:type="paragraph" w:styleId="Header">
    <w:name w:val="header"/>
    <w:basedOn w:val="Normal"/>
    <w:link w:val="HeaderChar"/>
    <w:uiPriority w:val="99"/>
    <w:rsid w:val="00E8074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80740"/>
    <w:rPr>
      <w:rFonts w:cs="Times New Roman"/>
    </w:rPr>
  </w:style>
  <w:style w:type="paragraph" w:styleId="Footer">
    <w:name w:val="footer"/>
    <w:basedOn w:val="Normal"/>
    <w:link w:val="FooterChar"/>
    <w:uiPriority w:val="99"/>
    <w:rsid w:val="00E8074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80740"/>
    <w:rPr>
      <w:rFonts w:cs="Times New Roman"/>
    </w:rPr>
  </w:style>
  <w:style w:type="character" w:styleId="CommentReference">
    <w:name w:val="annotation reference"/>
    <w:basedOn w:val="DefaultParagraphFont"/>
    <w:uiPriority w:val="99"/>
    <w:semiHidden/>
    <w:rsid w:val="005211AE"/>
    <w:rPr>
      <w:rFonts w:cs="Times New Roman"/>
      <w:sz w:val="16"/>
      <w:szCs w:val="16"/>
    </w:rPr>
  </w:style>
  <w:style w:type="paragraph" w:styleId="CommentText">
    <w:name w:val="annotation text"/>
    <w:basedOn w:val="Normal"/>
    <w:link w:val="CommentTextChar"/>
    <w:uiPriority w:val="99"/>
    <w:semiHidden/>
    <w:rsid w:val="005211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211AE"/>
    <w:rPr>
      <w:rFonts w:cs="Times New Roman"/>
      <w:sz w:val="20"/>
      <w:szCs w:val="20"/>
    </w:rPr>
  </w:style>
  <w:style w:type="paragraph" w:styleId="CommentSubject">
    <w:name w:val="annotation subject"/>
    <w:basedOn w:val="CommentText"/>
    <w:next w:val="CommentText"/>
    <w:link w:val="CommentSubjectChar"/>
    <w:uiPriority w:val="99"/>
    <w:semiHidden/>
    <w:rsid w:val="005211AE"/>
    <w:rPr>
      <w:b/>
      <w:bCs/>
    </w:rPr>
  </w:style>
  <w:style w:type="character" w:customStyle="1" w:styleId="CommentSubjectChar">
    <w:name w:val="Comment Subject Char"/>
    <w:basedOn w:val="CommentTextChar"/>
    <w:link w:val="CommentSubject"/>
    <w:uiPriority w:val="99"/>
    <w:semiHidden/>
    <w:locked/>
    <w:rsid w:val="005211AE"/>
    <w:rPr>
      <w:rFonts w:cs="Times New Roman"/>
      <w:b/>
      <w:bCs/>
      <w:sz w:val="20"/>
      <w:szCs w:val="20"/>
    </w:rPr>
  </w:style>
  <w:style w:type="paragraph" w:styleId="BalloonText">
    <w:name w:val="Balloon Text"/>
    <w:basedOn w:val="Normal"/>
    <w:link w:val="BalloonTextChar"/>
    <w:uiPriority w:val="99"/>
    <w:semiHidden/>
    <w:rsid w:val="0052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D1E"/>
    <w:pPr>
      <w:ind w:left="720"/>
      <w:contextualSpacing/>
    </w:pPr>
  </w:style>
  <w:style w:type="paragraph" w:styleId="Header">
    <w:name w:val="header"/>
    <w:basedOn w:val="Normal"/>
    <w:link w:val="HeaderChar"/>
    <w:uiPriority w:val="99"/>
    <w:rsid w:val="00E8074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80740"/>
    <w:rPr>
      <w:rFonts w:cs="Times New Roman"/>
    </w:rPr>
  </w:style>
  <w:style w:type="paragraph" w:styleId="Footer">
    <w:name w:val="footer"/>
    <w:basedOn w:val="Normal"/>
    <w:link w:val="FooterChar"/>
    <w:uiPriority w:val="99"/>
    <w:rsid w:val="00E8074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80740"/>
    <w:rPr>
      <w:rFonts w:cs="Times New Roman"/>
    </w:rPr>
  </w:style>
  <w:style w:type="character" w:styleId="CommentReference">
    <w:name w:val="annotation reference"/>
    <w:basedOn w:val="DefaultParagraphFont"/>
    <w:uiPriority w:val="99"/>
    <w:semiHidden/>
    <w:rsid w:val="005211AE"/>
    <w:rPr>
      <w:rFonts w:cs="Times New Roman"/>
      <w:sz w:val="16"/>
      <w:szCs w:val="16"/>
    </w:rPr>
  </w:style>
  <w:style w:type="paragraph" w:styleId="CommentText">
    <w:name w:val="annotation text"/>
    <w:basedOn w:val="Normal"/>
    <w:link w:val="CommentTextChar"/>
    <w:uiPriority w:val="99"/>
    <w:semiHidden/>
    <w:rsid w:val="005211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211AE"/>
    <w:rPr>
      <w:rFonts w:cs="Times New Roman"/>
      <w:sz w:val="20"/>
      <w:szCs w:val="20"/>
    </w:rPr>
  </w:style>
  <w:style w:type="paragraph" w:styleId="CommentSubject">
    <w:name w:val="annotation subject"/>
    <w:basedOn w:val="CommentText"/>
    <w:next w:val="CommentText"/>
    <w:link w:val="CommentSubjectChar"/>
    <w:uiPriority w:val="99"/>
    <w:semiHidden/>
    <w:rsid w:val="005211AE"/>
    <w:rPr>
      <w:b/>
      <w:bCs/>
    </w:rPr>
  </w:style>
  <w:style w:type="character" w:customStyle="1" w:styleId="CommentSubjectChar">
    <w:name w:val="Comment Subject Char"/>
    <w:basedOn w:val="CommentTextChar"/>
    <w:link w:val="CommentSubject"/>
    <w:uiPriority w:val="99"/>
    <w:semiHidden/>
    <w:locked/>
    <w:rsid w:val="005211AE"/>
    <w:rPr>
      <w:rFonts w:cs="Times New Roman"/>
      <w:b/>
      <w:bCs/>
      <w:sz w:val="20"/>
      <w:szCs w:val="20"/>
    </w:rPr>
  </w:style>
  <w:style w:type="paragraph" w:styleId="BalloonText">
    <w:name w:val="Balloon Text"/>
    <w:basedOn w:val="Normal"/>
    <w:link w:val="BalloonTextChar"/>
    <w:uiPriority w:val="99"/>
    <w:semiHidden/>
    <w:rsid w:val="0052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4926</Words>
  <Characters>2808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Ekspozīcijas „Latvijas iedzīvotāji Pirmajā pasaules karā” koncepcija</vt:lpstr>
    </vt:vector>
  </TitlesOfParts>
  <Company>Latvijas Kara muzejs</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Ekspozīcijas „Latvijas iedzīvotāji Pirmajā pasaules karā” koncepcija</dc:title>
  <dc:creator>Klāvs Zariņš</dc:creator>
  <cp:lastModifiedBy>Jeļena Poplavska</cp:lastModifiedBy>
  <cp:revision>2</cp:revision>
  <dcterms:created xsi:type="dcterms:W3CDTF">2015-07-20T10:13:00Z</dcterms:created>
  <dcterms:modified xsi:type="dcterms:W3CDTF">2015-07-20T10:13:00Z</dcterms:modified>
</cp:coreProperties>
</file>